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：</w:t>
      </w:r>
      <w:r>
        <w:t>    </w:t>
      </w:r>
    </w:p>
    <w:p>
      <w:pPr>
        <w:ind w:firstLine="720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</w:rPr>
        <w:t>东北石油大学校园文化活动申请表</w:t>
      </w:r>
    </w:p>
    <w:bookmarkEnd w:id="0"/>
    <w:tbl>
      <w:tblPr>
        <w:tblStyle w:val="3"/>
        <w:tblW w:w="900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2721"/>
        <w:gridCol w:w="1590"/>
        <w:gridCol w:w="3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4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</w:pPr>
            <w:r>
              <w:rPr>
                <w:rFonts w:hint="eastAsia"/>
                <w:b/>
                <w:bCs/>
                <w:sz w:val="24"/>
              </w:rPr>
              <w:t>活动名称</w:t>
            </w:r>
          </w:p>
        </w:tc>
        <w:tc>
          <w:tcPr>
            <w:tcW w:w="75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申请地点</w:t>
            </w:r>
          </w:p>
        </w:tc>
        <w:tc>
          <w:tcPr>
            <w:tcW w:w="2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参加人数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45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活动时间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960" w:firstLineChars="400"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95" w:lineRule="atLeast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申请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left="0" w:leftChars="0" w:firstLine="0" w:firstLineChars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负责人（盖章、签字）：</w:t>
            </w:r>
          </w:p>
          <w:p>
            <w:pPr>
              <w:widowControl/>
              <w:spacing w:beforeAutospacing="1" w:afterAutospacing="1" w:line="95" w:lineRule="atLeast"/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 w:line="95" w:lineRule="atLeast"/>
              <w:ind w:firstLine="4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95" w:lineRule="atLeast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提供场所单位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负责人（盖章、签字）：</w:t>
            </w:r>
          </w:p>
          <w:p>
            <w:pPr>
              <w:widowControl/>
              <w:spacing w:beforeAutospacing="1" w:afterAutospacing="1" w:line="95" w:lineRule="atLeast"/>
              <w:ind w:firstLine="960" w:firstLineChars="40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 w:line="95" w:lineRule="atLeast"/>
              <w:ind w:firstLine="960" w:firstLineChars="400"/>
              <w:jc w:val="righ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主要来宾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  <w:lang w:bidi="ar"/>
              </w:rPr>
              <w:t>有无</w:t>
            </w:r>
          </w:p>
          <w:p>
            <w:pPr>
              <w:widowControl/>
              <w:spacing w:line="360" w:lineRule="exact"/>
              <w:ind w:firstLine="0" w:firstLineChars="0"/>
              <w:jc w:val="center"/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  <w:lang w:bidi="ar"/>
              </w:rPr>
              <w:t>商家参与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  <w:lang w:bidi="ar"/>
              </w:rPr>
              <w:t>参与方式</w:t>
            </w:r>
          </w:p>
          <w:p>
            <w:pPr>
              <w:widowControl/>
              <w:spacing w:line="360" w:lineRule="exact"/>
              <w:ind w:firstLine="0" w:firstLineChars="0"/>
              <w:jc w:val="center"/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  <w:lang w:bidi="ar"/>
              </w:rPr>
              <w:t>与内容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活动内容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ind w:left="0" w:leftChars="0" w:firstLine="0" w:firstLineChars="0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60" w:lineRule="exact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安全预案</w:t>
            </w: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安全负责人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2"/>
              </w:rPr>
              <w:t>项目负责人</w:t>
            </w:r>
          </w:p>
          <w:p>
            <w:pPr>
              <w:widowControl/>
              <w:spacing w:line="360" w:lineRule="exact"/>
              <w:ind w:left="0" w:leftChars="0" w:firstLine="0" w:firstLine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2"/>
              </w:rPr>
              <w:t>（盖章、签字）：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2"/>
              </w:rPr>
              <w:t>（盖章、签字）：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2"/>
              </w:rPr>
              <w:t xml:space="preserve">年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校团委</w:t>
            </w:r>
          </w:p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领导意见</w:t>
            </w:r>
          </w:p>
          <w:p>
            <w:pPr>
              <w:widowControl/>
              <w:spacing w:line="360" w:lineRule="exact"/>
              <w:jc w:val="center"/>
            </w:pPr>
          </w:p>
        </w:tc>
        <w:tc>
          <w:tcPr>
            <w:tcW w:w="7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  <w:ind w:firstLine="0" w:firstLineChars="0"/>
              <w:jc w:val="righ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（盖 章）</w:t>
            </w:r>
          </w:p>
          <w:p>
            <w:pPr>
              <w:widowControl/>
              <w:spacing w:line="360" w:lineRule="exact"/>
              <w:ind w:firstLine="480"/>
              <w:jc w:val="righ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2"/>
                <w:szCs w:val="1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申请表格需正反面打印。一式两份，一份申请方留存，一份团委留存。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此表应于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活动开始前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15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天内将其送至校团委报备存档。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3478E"/>
    <w:rsid w:val="6A3347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2018-10-09T09:55:00Z</dcterms:created>
  <dc:creator>丁琦</dc:creator>
  <cp:lastModifiedBy>丁琦</cp:lastModifiedBy>
  <dcterms:modified xsi:type="dcterms:W3CDTF">2018-10-09T09:57:03Z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